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94" w:rsidRDefault="00C36594" w:rsidP="00C36594">
      <w:pPr>
        <w:jc w:val="center"/>
        <w:rPr>
          <w:rFonts w:ascii="黑体" w:eastAsia="黑体" w:hAnsi="黑体" w:cs="宋体"/>
          <w:b/>
          <w:bCs/>
          <w:color w:val="003366"/>
          <w:kern w:val="0"/>
          <w:sz w:val="36"/>
          <w:szCs w:val="24"/>
        </w:rPr>
      </w:pPr>
    </w:p>
    <w:p w:rsidR="00FF2F53" w:rsidRPr="00C36594" w:rsidRDefault="00C36594" w:rsidP="00C36594">
      <w:pPr>
        <w:jc w:val="center"/>
        <w:rPr>
          <w:rFonts w:ascii="黑体" w:eastAsia="黑体" w:hAnsi="黑体" w:cs="宋体"/>
          <w:b/>
          <w:bCs/>
          <w:color w:val="003366"/>
          <w:kern w:val="0"/>
          <w:sz w:val="36"/>
          <w:szCs w:val="24"/>
        </w:rPr>
      </w:pPr>
      <w:r w:rsidRPr="00C36594">
        <w:rPr>
          <w:rFonts w:ascii="黑体" w:eastAsia="黑体" w:hAnsi="黑体" w:cs="宋体" w:hint="eastAsia"/>
          <w:b/>
          <w:bCs/>
          <w:color w:val="003366"/>
          <w:kern w:val="0"/>
          <w:sz w:val="36"/>
          <w:szCs w:val="24"/>
        </w:rPr>
        <w:t>教师“六条禁令”和高校教师“红七条”之规定</w:t>
      </w:r>
    </w:p>
    <w:p w:rsidR="00C36594" w:rsidRPr="00C36594" w:rsidRDefault="00C36594" w:rsidP="00C36594">
      <w:pPr>
        <w:widowControl/>
        <w:spacing w:line="360" w:lineRule="auto"/>
        <w:ind w:firstLineChars="200" w:firstLine="720"/>
        <w:jc w:val="left"/>
        <w:rPr>
          <w:rFonts w:ascii="宋体" w:eastAsia="宋体" w:hAnsi="宋体" w:cs="宋体"/>
          <w:color w:val="003366"/>
          <w:kern w:val="0"/>
          <w:sz w:val="36"/>
          <w:szCs w:val="27"/>
        </w:rPr>
      </w:pPr>
    </w:p>
    <w:p w:rsidR="00C36594" w:rsidRPr="0099795D" w:rsidRDefault="00C36594" w:rsidP="00C36594">
      <w:pPr>
        <w:widowControl/>
        <w:spacing w:line="360" w:lineRule="auto"/>
        <w:ind w:firstLineChars="200" w:firstLine="5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9795D">
        <w:rPr>
          <w:rFonts w:ascii="宋体" w:eastAsia="宋体" w:hAnsi="宋体" w:cs="宋体" w:hint="eastAsia"/>
          <w:kern w:val="0"/>
          <w:sz w:val="27"/>
          <w:szCs w:val="27"/>
        </w:rPr>
        <w:t>教育部《严禁教师违规收受学生及家长礼金等行为的规定》中明确的“六条禁令”：一是严禁以任何方式索要或接受学生及家长赠送的礼品礼金、有价证券和支付凭证等财物；二是严禁参加由学生及家长安排的可能影响考试、考核评价的宴请；三是严禁参加由学生及家长安排支付费用的旅游、健身休闲等娱乐活动；四是严禁让学生及家长支付或报销应由教师个人或亲属承担的费用；五是严禁通过向学生推销图书、报刊、生活用品、社会保险等商业服务获取回扣；六是严禁利用职务之便谋取不正当利益的其他行为。</w:t>
      </w:r>
    </w:p>
    <w:p w:rsidR="00C36594" w:rsidRPr="0099795D" w:rsidRDefault="00C36594" w:rsidP="00C36594">
      <w:pPr>
        <w:ind w:firstLineChars="200" w:firstLine="540"/>
      </w:pPr>
      <w:r w:rsidRPr="0099795D">
        <w:rPr>
          <w:rFonts w:ascii="宋体" w:eastAsia="宋体" w:hAnsi="宋体" w:cs="宋体" w:hint="eastAsia"/>
          <w:kern w:val="0"/>
          <w:sz w:val="27"/>
          <w:szCs w:val="27"/>
        </w:rPr>
        <w:t>教育部《关于建立健全高校师德建设长效机制的意见》划出了高校教师师德禁行行为“红七条”：一是损害国家利益，损害学生和学校合法权益的行为；二是在教育教学活动中有违背党的路线方针政策的言行；三是在科研工作中弄虚作假、抄袭剽窃、篡改侵吞他人学术成果、违规使用科研经费，以及滥用学术资源和学术影响；四是影响正常教育教学工作的兼职兼薪行为；五是在招生、考试、学生推优、保研等工作中徇私舞弊；六是索要或收受学生及家长的礼品、礼金、有价证券、支付凭证等财物；七是对学生实施性骚扰或与学生发生不正当关系；以及其他违反高校教师职业道德的行为。</w:t>
      </w:r>
    </w:p>
    <w:p w:rsidR="00C36594" w:rsidRPr="00C36594" w:rsidRDefault="00C36594" w:rsidP="00C36594"/>
    <w:sectPr w:rsidR="00C36594" w:rsidRPr="00C36594" w:rsidSect="00FF2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86" w:rsidRDefault="00B81886" w:rsidP="0099795D">
      <w:r>
        <w:separator/>
      </w:r>
    </w:p>
  </w:endnote>
  <w:endnote w:type="continuationSeparator" w:id="1">
    <w:p w:rsidR="00B81886" w:rsidRDefault="00B81886" w:rsidP="0099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86" w:rsidRDefault="00B81886" w:rsidP="0099795D">
      <w:r>
        <w:separator/>
      </w:r>
    </w:p>
  </w:footnote>
  <w:footnote w:type="continuationSeparator" w:id="1">
    <w:p w:rsidR="00B81886" w:rsidRDefault="00B81886" w:rsidP="00997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594"/>
    <w:rsid w:val="0099795D"/>
    <w:rsid w:val="00A315A2"/>
    <w:rsid w:val="00B81886"/>
    <w:rsid w:val="00C36594"/>
    <w:rsid w:val="00FF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714851">
    <w:name w:val="timestyle714851"/>
    <w:basedOn w:val="a0"/>
    <w:rsid w:val="00C36594"/>
    <w:rPr>
      <w:sz w:val="21"/>
      <w:szCs w:val="21"/>
    </w:rPr>
  </w:style>
  <w:style w:type="character" w:customStyle="1" w:styleId="authorstyle714851">
    <w:name w:val="authorstyle714851"/>
    <w:basedOn w:val="a0"/>
    <w:rsid w:val="00C36594"/>
    <w:rPr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997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9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9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2293">
                  <w:marLeft w:val="0"/>
                  <w:marRight w:val="0"/>
                  <w:marTop w:val="0"/>
                  <w:marBottom w:val="0"/>
                  <w:divBdr>
                    <w:top w:val="single" w:sz="6" w:space="0" w:color="BEC6FA"/>
                    <w:left w:val="single" w:sz="6" w:space="0" w:color="BEC6FA"/>
                    <w:bottom w:val="single" w:sz="6" w:space="0" w:color="BEC6FA"/>
                    <w:right w:val="single" w:sz="6" w:space="0" w:color="BEC6FA"/>
                  </w:divBdr>
                  <w:divsChild>
                    <w:div w:id="431361371">
                      <w:marLeft w:val="525"/>
                      <w:marRight w:val="525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4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91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30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04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25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85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82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70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78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32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8522">
                  <w:marLeft w:val="0"/>
                  <w:marRight w:val="0"/>
                  <w:marTop w:val="0"/>
                  <w:marBottom w:val="0"/>
                  <w:divBdr>
                    <w:top w:val="single" w:sz="6" w:space="0" w:color="BEC6FA"/>
                    <w:left w:val="single" w:sz="6" w:space="0" w:color="BEC6FA"/>
                    <w:bottom w:val="single" w:sz="6" w:space="0" w:color="BEC6FA"/>
                    <w:right w:val="single" w:sz="6" w:space="0" w:color="BEC6FA"/>
                  </w:divBdr>
                  <w:divsChild>
                    <w:div w:id="2079085336">
                      <w:marLeft w:val="525"/>
                      <w:marRight w:val="525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2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42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3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2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18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4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48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3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54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2018-04-17T03:20:00Z</dcterms:created>
  <dcterms:modified xsi:type="dcterms:W3CDTF">2018-04-17T03:30:00Z</dcterms:modified>
</cp:coreProperties>
</file>